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5" w:rsidRDefault="00F34B35" w:rsidP="00F34B35">
      <w:pPr>
        <w:ind w:right="-567"/>
        <w:jc w:val="both"/>
        <w:rPr>
          <w:i/>
          <w:sz w:val="28"/>
          <w:lang w:val="bg-BG"/>
        </w:rPr>
      </w:pPr>
    </w:p>
    <w:p w:rsidR="00A34EB0" w:rsidRPr="007E4803" w:rsidRDefault="00A34EB0" w:rsidP="00A34EB0">
      <w:pPr>
        <w:widowControl w:val="0"/>
        <w:ind w:left="2126" w:firstLine="706"/>
        <w:rPr>
          <w:rFonts w:eastAsia="Arial Unicode MS"/>
          <w:b/>
          <w:color w:val="000000"/>
          <w:sz w:val="28"/>
          <w:szCs w:val="28"/>
          <w:lang w:val="bg-BG" w:bidi="bg-BG"/>
        </w:rPr>
      </w:pPr>
      <w:r>
        <w:rPr>
          <w:noProof/>
          <w:lang w:val="bg-BG"/>
        </w:rPr>
        <w:drawing>
          <wp:anchor distT="0" distB="0" distL="114300" distR="114300" simplePos="0" relativeHeight="251661312" behindDoc="1" locked="0" layoutInCell="1" allowOverlap="1" wp14:anchorId="6FACB773" wp14:editId="5006A166">
            <wp:simplePos x="0" y="0"/>
            <wp:positionH relativeFrom="column">
              <wp:posOffset>195580</wp:posOffset>
            </wp:positionH>
            <wp:positionV relativeFrom="paragraph">
              <wp:posOffset>-367030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29" name="Картин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803">
        <w:rPr>
          <w:rFonts w:eastAsia="Arial Unicode MS"/>
          <w:b/>
          <w:color w:val="000000"/>
          <w:sz w:val="28"/>
          <w:szCs w:val="28"/>
          <w:lang w:bidi="bg-BG"/>
        </w:rPr>
        <w:t xml:space="preserve"> </w:t>
      </w:r>
      <w:r w:rsidRPr="007E4803">
        <w:rPr>
          <w:rFonts w:eastAsia="Arial Unicode MS"/>
          <w:b/>
          <w:color w:val="000000"/>
          <w:sz w:val="28"/>
          <w:szCs w:val="28"/>
          <w:lang w:val="bg-BG" w:bidi="bg-BG"/>
        </w:rPr>
        <w:t>РЕПУБЛИКА БЪЛГАРИЯ</w:t>
      </w:r>
    </w:p>
    <w:p w:rsidR="00A34EB0" w:rsidRPr="007E4803" w:rsidRDefault="00A34EB0" w:rsidP="00A34EB0">
      <w:pPr>
        <w:widowControl w:val="0"/>
        <w:ind w:left="2126"/>
        <w:rPr>
          <w:rFonts w:eastAsia="Arial Unicode MS"/>
          <w:b/>
          <w:color w:val="000000"/>
          <w:sz w:val="28"/>
          <w:szCs w:val="28"/>
          <w:lang w:val="bg-BG" w:bidi="bg-BG"/>
        </w:rPr>
      </w:pPr>
      <w:r w:rsidRPr="007E4803">
        <w:rPr>
          <w:rFonts w:eastAsia="Arial Unicode MS"/>
          <w:color w:val="000000"/>
          <w:sz w:val="28"/>
          <w:szCs w:val="28"/>
          <w:lang w:bidi="bg-BG"/>
        </w:rPr>
        <w:t xml:space="preserve">    </w:t>
      </w:r>
      <w:r w:rsidRPr="007E4803">
        <w:rPr>
          <w:rFonts w:eastAsia="Arial Unicode MS"/>
          <w:color w:val="000000"/>
          <w:sz w:val="28"/>
          <w:szCs w:val="28"/>
          <w:lang w:val="bg-BG" w:bidi="bg-BG"/>
        </w:rPr>
        <w:t xml:space="preserve">   </w:t>
      </w:r>
      <w:r w:rsidRPr="007E4803">
        <w:rPr>
          <w:rFonts w:eastAsia="Arial Unicode MS"/>
          <w:b/>
          <w:color w:val="000000"/>
          <w:sz w:val="28"/>
          <w:szCs w:val="28"/>
          <w:lang w:val="bg-BG" w:bidi="bg-BG"/>
        </w:rPr>
        <w:t>АПЕЛАТИВЕН СЪД – БУРГАС</w:t>
      </w:r>
    </w:p>
    <w:p w:rsidR="00A34EB0" w:rsidRDefault="00A34EB0" w:rsidP="00A34EB0">
      <w:pPr>
        <w:pBdr>
          <w:bottom w:val="thickThinMediumGap" w:sz="24" w:space="1" w:color="auto"/>
        </w:pBdr>
        <w:rPr>
          <w:b/>
          <w:lang w:val="bg-BG"/>
        </w:rPr>
      </w:pPr>
    </w:p>
    <w:p w:rsidR="00A34EB0" w:rsidRPr="00A20160" w:rsidRDefault="00A34EB0" w:rsidP="00A34EB0">
      <w:pPr>
        <w:pBdr>
          <w:bottom w:val="thickThinMediumGap" w:sz="24" w:space="1" w:color="auto"/>
        </w:pBdr>
        <w:rPr>
          <w:b/>
          <w:lang w:val="bg-BG"/>
        </w:rPr>
      </w:pPr>
    </w:p>
    <w:p w:rsidR="00A34EB0" w:rsidRPr="004C1982" w:rsidRDefault="00A34EB0" w:rsidP="00A34EB0">
      <w:pPr>
        <w:rPr>
          <w:sz w:val="12"/>
          <w:szCs w:val="28"/>
          <w:lang w:val="bg-BG"/>
        </w:rPr>
      </w:pPr>
    </w:p>
    <w:p w:rsidR="00F144CF" w:rsidRDefault="00F144CF" w:rsidP="00F144CF">
      <w:pPr>
        <w:rPr>
          <w:sz w:val="26"/>
          <w:szCs w:val="26"/>
          <w:lang w:val="bg-BG"/>
        </w:rPr>
      </w:pPr>
    </w:p>
    <w:p w:rsidR="006975B2" w:rsidRPr="009531E4" w:rsidRDefault="006975B2" w:rsidP="00F144CF">
      <w:pPr>
        <w:rPr>
          <w:b/>
          <w:sz w:val="26"/>
          <w:szCs w:val="26"/>
          <w:lang w:val="bg-BG"/>
        </w:rPr>
      </w:pPr>
    </w:p>
    <w:p w:rsidR="009531E4" w:rsidRPr="009531E4" w:rsidRDefault="009531E4" w:rsidP="009531E4">
      <w:pPr>
        <w:spacing w:line="276" w:lineRule="auto"/>
        <w:ind w:firstLine="708"/>
        <w:jc w:val="center"/>
        <w:rPr>
          <w:b/>
          <w:sz w:val="28"/>
          <w:szCs w:val="32"/>
        </w:rPr>
      </w:pPr>
      <w:r w:rsidRPr="009531E4">
        <w:rPr>
          <w:b/>
          <w:sz w:val="28"/>
          <w:szCs w:val="32"/>
        </w:rPr>
        <w:t xml:space="preserve">П Р Е С </w:t>
      </w:r>
      <w:proofErr w:type="spellStart"/>
      <w:r w:rsidRPr="009531E4">
        <w:rPr>
          <w:b/>
          <w:sz w:val="28"/>
          <w:szCs w:val="32"/>
        </w:rPr>
        <w:t>С</w:t>
      </w:r>
      <w:proofErr w:type="spellEnd"/>
      <w:r w:rsidRPr="009531E4">
        <w:rPr>
          <w:b/>
          <w:sz w:val="28"/>
          <w:szCs w:val="32"/>
        </w:rPr>
        <w:t xml:space="preserve"> Ъ О Б Щ Е Н И Е</w:t>
      </w:r>
    </w:p>
    <w:p w:rsidR="009531E4" w:rsidRPr="0092150A" w:rsidRDefault="009531E4" w:rsidP="008A15E2">
      <w:pPr>
        <w:spacing w:line="276" w:lineRule="auto"/>
        <w:jc w:val="both"/>
        <w:rPr>
          <w:sz w:val="36"/>
          <w:szCs w:val="26"/>
          <w:lang w:val="bg-BG"/>
        </w:rPr>
      </w:pPr>
    </w:p>
    <w:p w:rsidR="00DA129E" w:rsidRPr="00DA129E" w:rsidRDefault="00DA129E" w:rsidP="00DA129E">
      <w:pPr>
        <w:jc w:val="both"/>
        <w:rPr>
          <w:sz w:val="28"/>
          <w:szCs w:val="28"/>
        </w:rPr>
      </w:pPr>
    </w:p>
    <w:p w:rsidR="00DA129E" w:rsidRPr="00DA129E" w:rsidRDefault="00DA129E" w:rsidP="00DA129E">
      <w:pPr>
        <w:spacing w:line="276" w:lineRule="auto"/>
        <w:ind w:firstLine="708"/>
        <w:jc w:val="both"/>
        <w:rPr>
          <w:sz w:val="28"/>
          <w:szCs w:val="28"/>
        </w:rPr>
      </w:pPr>
      <w:r w:rsidRPr="00DA129E">
        <w:rPr>
          <w:sz w:val="28"/>
          <w:szCs w:val="28"/>
        </w:rPr>
        <w:t xml:space="preserve">Бургаският апелативен </w:t>
      </w:r>
      <w:proofErr w:type="spellStart"/>
      <w:r w:rsidRPr="00DA129E">
        <w:rPr>
          <w:sz w:val="28"/>
          <w:szCs w:val="28"/>
        </w:rPr>
        <w:t>съд</w:t>
      </w:r>
      <w:proofErr w:type="spellEnd"/>
      <w:r w:rsidRPr="00DA129E">
        <w:rPr>
          <w:sz w:val="28"/>
          <w:szCs w:val="28"/>
        </w:rPr>
        <w:t xml:space="preserve"> потвърди </w:t>
      </w:r>
      <w:proofErr w:type="spellStart"/>
      <w:r w:rsidRPr="00DA129E">
        <w:rPr>
          <w:sz w:val="28"/>
          <w:szCs w:val="28"/>
        </w:rPr>
        <w:t>наложената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мярка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неотклонение</w:t>
      </w:r>
      <w:proofErr w:type="spellEnd"/>
      <w:r w:rsidRPr="00DA129E">
        <w:rPr>
          <w:sz w:val="28"/>
          <w:szCs w:val="28"/>
        </w:rPr>
        <w:t xml:space="preserve"> „</w:t>
      </w:r>
      <w:proofErr w:type="spellStart"/>
      <w:r w:rsidRPr="00DA129E">
        <w:rPr>
          <w:sz w:val="28"/>
          <w:szCs w:val="28"/>
        </w:rPr>
        <w:t>задържане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под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стража</w:t>
      </w:r>
      <w:proofErr w:type="spellEnd"/>
      <w:r w:rsidRPr="00DA129E">
        <w:rPr>
          <w:sz w:val="28"/>
          <w:szCs w:val="28"/>
        </w:rPr>
        <w:t xml:space="preserve">“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българския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гражданин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Полихрон</w:t>
      </w:r>
      <w:proofErr w:type="spellEnd"/>
      <w:r w:rsidRPr="00DA129E">
        <w:rPr>
          <w:sz w:val="28"/>
          <w:szCs w:val="28"/>
        </w:rPr>
        <w:t xml:space="preserve"> Л., </w:t>
      </w:r>
      <w:proofErr w:type="spellStart"/>
      <w:r w:rsidRPr="00DA129E">
        <w:rPr>
          <w:sz w:val="28"/>
          <w:szCs w:val="28"/>
        </w:rPr>
        <w:t>издирван</w:t>
      </w:r>
      <w:proofErr w:type="spellEnd"/>
      <w:r w:rsidRPr="00DA129E">
        <w:rPr>
          <w:sz w:val="28"/>
          <w:szCs w:val="28"/>
        </w:rPr>
        <w:t xml:space="preserve"> с </w:t>
      </w:r>
      <w:proofErr w:type="spellStart"/>
      <w:r w:rsidRPr="00DA129E">
        <w:rPr>
          <w:sz w:val="28"/>
          <w:szCs w:val="28"/>
        </w:rPr>
        <w:t>Европейска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заповед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арест</w:t>
      </w:r>
      <w:proofErr w:type="spellEnd"/>
      <w:r w:rsidRPr="00DA129E">
        <w:rPr>
          <w:sz w:val="28"/>
          <w:szCs w:val="28"/>
        </w:rPr>
        <w:t xml:space="preserve"> (ЕЗА) </w:t>
      </w:r>
      <w:proofErr w:type="spellStart"/>
      <w:r w:rsidRPr="00DA129E">
        <w:rPr>
          <w:sz w:val="28"/>
          <w:szCs w:val="28"/>
        </w:rPr>
        <w:t>от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съдебните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власти</w:t>
      </w:r>
      <w:proofErr w:type="spellEnd"/>
      <w:r w:rsidRPr="00DA129E">
        <w:rPr>
          <w:sz w:val="28"/>
          <w:szCs w:val="28"/>
        </w:rPr>
        <w:t xml:space="preserve"> в </w:t>
      </w:r>
      <w:proofErr w:type="spellStart"/>
      <w:r w:rsidRPr="00DA129E">
        <w:rPr>
          <w:sz w:val="28"/>
          <w:szCs w:val="28"/>
        </w:rPr>
        <w:t>Република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Австрия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провеждане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наказателно </w:t>
      </w:r>
      <w:proofErr w:type="spellStart"/>
      <w:r w:rsidRPr="00DA129E">
        <w:rPr>
          <w:sz w:val="28"/>
          <w:szCs w:val="28"/>
        </w:rPr>
        <w:t>преследване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срещу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него</w:t>
      </w:r>
      <w:proofErr w:type="spellEnd"/>
      <w:r w:rsidRPr="00DA129E">
        <w:rPr>
          <w:sz w:val="28"/>
          <w:szCs w:val="28"/>
        </w:rPr>
        <w:t xml:space="preserve">. </w:t>
      </w:r>
    </w:p>
    <w:p w:rsidR="00DA129E" w:rsidRPr="00DA129E" w:rsidRDefault="00DA129E" w:rsidP="00DA129E">
      <w:pPr>
        <w:spacing w:line="276" w:lineRule="auto"/>
        <w:ind w:firstLine="708"/>
        <w:jc w:val="both"/>
        <w:rPr>
          <w:sz w:val="28"/>
          <w:szCs w:val="28"/>
        </w:rPr>
      </w:pPr>
      <w:r w:rsidRPr="00DA129E">
        <w:rPr>
          <w:sz w:val="28"/>
          <w:szCs w:val="28"/>
        </w:rPr>
        <w:t xml:space="preserve">В ЕЗА е </w:t>
      </w:r>
      <w:proofErr w:type="spellStart"/>
      <w:r w:rsidRPr="00DA129E">
        <w:rPr>
          <w:sz w:val="28"/>
          <w:szCs w:val="28"/>
        </w:rPr>
        <w:t>посочено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Полихрон</w:t>
      </w:r>
      <w:proofErr w:type="spellEnd"/>
      <w:r w:rsidRPr="00DA129E">
        <w:rPr>
          <w:sz w:val="28"/>
          <w:szCs w:val="28"/>
        </w:rPr>
        <w:t xml:space="preserve"> Л. е </w:t>
      </w:r>
      <w:proofErr w:type="spellStart"/>
      <w:r w:rsidRPr="00DA129E">
        <w:rPr>
          <w:sz w:val="28"/>
          <w:szCs w:val="28"/>
        </w:rPr>
        <w:t>търсен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разследване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във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връзка</w:t>
      </w:r>
      <w:proofErr w:type="spellEnd"/>
      <w:r w:rsidRPr="00DA129E">
        <w:rPr>
          <w:sz w:val="28"/>
          <w:szCs w:val="28"/>
        </w:rPr>
        <w:t xml:space="preserve"> с </w:t>
      </w:r>
      <w:proofErr w:type="spellStart"/>
      <w:r w:rsidRPr="00DA129E">
        <w:rPr>
          <w:sz w:val="28"/>
          <w:szCs w:val="28"/>
        </w:rPr>
        <w:t>извършване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две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престъпления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съгласно</w:t>
      </w:r>
      <w:proofErr w:type="spellEnd"/>
      <w:r w:rsidRPr="00DA129E">
        <w:rPr>
          <w:sz w:val="28"/>
          <w:szCs w:val="28"/>
        </w:rPr>
        <w:t xml:space="preserve"> НК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Република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Австрия</w:t>
      </w:r>
      <w:proofErr w:type="spellEnd"/>
      <w:proofErr w:type="gramStart"/>
      <w:r w:rsidRPr="00DA129E">
        <w:rPr>
          <w:sz w:val="28"/>
          <w:szCs w:val="28"/>
        </w:rPr>
        <w:t>:„</w:t>
      </w:r>
      <w:proofErr w:type="spellStart"/>
      <w:proofErr w:type="gramEnd"/>
      <w:r w:rsidRPr="00DA129E">
        <w:rPr>
          <w:sz w:val="28"/>
          <w:szCs w:val="28"/>
        </w:rPr>
        <w:t>предаване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фалшиви </w:t>
      </w:r>
      <w:proofErr w:type="spellStart"/>
      <w:r w:rsidRPr="00DA129E">
        <w:rPr>
          <w:sz w:val="28"/>
          <w:szCs w:val="28"/>
        </w:rPr>
        <w:t>особено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защитени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документи</w:t>
      </w:r>
      <w:proofErr w:type="spellEnd"/>
      <w:r w:rsidRPr="00DA129E">
        <w:rPr>
          <w:sz w:val="28"/>
          <w:szCs w:val="28"/>
        </w:rPr>
        <w:t xml:space="preserve">“ и „професионална </w:t>
      </w:r>
      <w:proofErr w:type="spellStart"/>
      <w:r w:rsidRPr="00DA129E">
        <w:rPr>
          <w:sz w:val="28"/>
          <w:szCs w:val="28"/>
        </w:rPr>
        <w:t>измама</w:t>
      </w:r>
      <w:proofErr w:type="spellEnd"/>
      <w:r w:rsidRPr="00DA129E">
        <w:rPr>
          <w:sz w:val="28"/>
          <w:szCs w:val="28"/>
        </w:rPr>
        <w:t xml:space="preserve"> в </w:t>
      </w:r>
      <w:proofErr w:type="spellStart"/>
      <w:r w:rsidRPr="00DA129E">
        <w:rPr>
          <w:sz w:val="28"/>
          <w:szCs w:val="28"/>
        </w:rPr>
        <w:t>голям</w:t>
      </w:r>
      <w:proofErr w:type="spellEnd"/>
      <w:r w:rsidRPr="00DA129E">
        <w:rPr>
          <w:sz w:val="28"/>
          <w:szCs w:val="28"/>
        </w:rPr>
        <w:t xml:space="preserve"> размер“, </w:t>
      </w:r>
      <w:proofErr w:type="spellStart"/>
      <w:r w:rsidRPr="00DA129E">
        <w:rPr>
          <w:sz w:val="28"/>
          <w:szCs w:val="28"/>
        </w:rPr>
        <w:t>наказуеми</w:t>
      </w:r>
      <w:proofErr w:type="spellEnd"/>
      <w:r w:rsidRPr="00DA129E">
        <w:rPr>
          <w:sz w:val="28"/>
          <w:szCs w:val="28"/>
        </w:rPr>
        <w:t xml:space="preserve"> с </w:t>
      </w:r>
      <w:proofErr w:type="spellStart"/>
      <w:r w:rsidRPr="00DA129E">
        <w:rPr>
          <w:sz w:val="28"/>
          <w:szCs w:val="28"/>
        </w:rPr>
        <w:t>лишаване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от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свобода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срок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десет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години</w:t>
      </w:r>
      <w:proofErr w:type="spellEnd"/>
      <w:r w:rsidRPr="00DA129E">
        <w:rPr>
          <w:sz w:val="28"/>
          <w:szCs w:val="28"/>
        </w:rPr>
        <w:t xml:space="preserve">. </w:t>
      </w:r>
      <w:proofErr w:type="spellStart"/>
      <w:r w:rsidRPr="00DA129E">
        <w:rPr>
          <w:sz w:val="28"/>
          <w:szCs w:val="28"/>
        </w:rPr>
        <w:t>Твърди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се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българският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гражданин</w:t>
      </w:r>
      <w:proofErr w:type="spellEnd"/>
      <w:r w:rsidRPr="00DA129E">
        <w:rPr>
          <w:sz w:val="28"/>
          <w:szCs w:val="28"/>
        </w:rPr>
        <w:t xml:space="preserve"> е </w:t>
      </w:r>
      <w:proofErr w:type="spellStart"/>
      <w:r w:rsidRPr="00DA129E">
        <w:rPr>
          <w:sz w:val="28"/>
          <w:szCs w:val="28"/>
        </w:rPr>
        <w:t>предоставил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фалшиви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дипломатически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паспорти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девет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лица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чрез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невярното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твърдение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той</w:t>
      </w:r>
      <w:proofErr w:type="spellEnd"/>
      <w:r w:rsidRPr="00DA129E">
        <w:rPr>
          <w:sz w:val="28"/>
          <w:szCs w:val="28"/>
        </w:rPr>
        <w:t xml:space="preserve"> е </w:t>
      </w:r>
      <w:proofErr w:type="spellStart"/>
      <w:r w:rsidRPr="00DA129E">
        <w:rPr>
          <w:sz w:val="28"/>
          <w:szCs w:val="28"/>
        </w:rPr>
        <w:t>посланик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 </w:t>
      </w:r>
      <w:proofErr w:type="spellStart"/>
      <w:r w:rsidRPr="00DA129E">
        <w:rPr>
          <w:sz w:val="28"/>
          <w:szCs w:val="28"/>
        </w:rPr>
        <w:t>Федерация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Сейнт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Китс</w:t>
      </w:r>
      <w:proofErr w:type="spellEnd"/>
      <w:r w:rsidRPr="00DA129E">
        <w:rPr>
          <w:sz w:val="28"/>
          <w:szCs w:val="28"/>
        </w:rPr>
        <w:t xml:space="preserve"> и </w:t>
      </w:r>
      <w:proofErr w:type="spellStart"/>
      <w:r w:rsidRPr="00DA129E">
        <w:rPr>
          <w:sz w:val="28"/>
          <w:szCs w:val="28"/>
        </w:rPr>
        <w:t>Невис</w:t>
      </w:r>
      <w:proofErr w:type="spellEnd"/>
      <w:r w:rsidRPr="00DA129E">
        <w:rPr>
          <w:sz w:val="28"/>
          <w:szCs w:val="28"/>
        </w:rPr>
        <w:t xml:space="preserve">  (</w:t>
      </w:r>
      <w:proofErr w:type="spellStart"/>
      <w:r w:rsidRPr="00DA129E">
        <w:rPr>
          <w:sz w:val="28"/>
          <w:szCs w:val="28"/>
        </w:rPr>
        <w:t>островна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държава</w:t>
      </w:r>
      <w:proofErr w:type="spellEnd"/>
      <w:r w:rsidRPr="00DA129E">
        <w:rPr>
          <w:sz w:val="28"/>
          <w:szCs w:val="28"/>
        </w:rPr>
        <w:t xml:space="preserve"> в </w:t>
      </w:r>
      <w:proofErr w:type="spellStart"/>
      <w:r w:rsidRPr="00DA129E">
        <w:rPr>
          <w:sz w:val="28"/>
          <w:szCs w:val="28"/>
        </w:rPr>
        <w:t>Северна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Америка</w:t>
      </w:r>
      <w:proofErr w:type="spellEnd"/>
      <w:r w:rsidRPr="00DA129E">
        <w:rPr>
          <w:sz w:val="28"/>
          <w:szCs w:val="28"/>
        </w:rPr>
        <w:t xml:space="preserve">) и </w:t>
      </w:r>
      <w:proofErr w:type="spellStart"/>
      <w:r w:rsidRPr="00DA129E">
        <w:rPr>
          <w:sz w:val="28"/>
          <w:szCs w:val="28"/>
        </w:rPr>
        <w:t>може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да</w:t>
      </w:r>
      <w:proofErr w:type="spellEnd"/>
      <w:r w:rsidRPr="00DA129E">
        <w:rPr>
          <w:sz w:val="28"/>
          <w:szCs w:val="28"/>
        </w:rPr>
        <w:t xml:space="preserve">  </w:t>
      </w:r>
      <w:proofErr w:type="spellStart"/>
      <w:r w:rsidRPr="00DA129E">
        <w:rPr>
          <w:sz w:val="28"/>
          <w:szCs w:val="28"/>
        </w:rPr>
        <w:t>им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присъди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дипломатически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статут</w:t>
      </w:r>
      <w:proofErr w:type="spellEnd"/>
      <w:r w:rsidRPr="00DA129E">
        <w:rPr>
          <w:sz w:val="28"/>
          <w:szCs w:val="28"/>
        </w:rPr>
        <w:t xml:space="preserve"> и </w:t>
      </w:r>
      <w:proofErr w:type="spellStart"/>
      <w:r w:rsidRPr="00DA129E">
        <w:rPr>
          <w:sz w:val="28"/>
          <w:szCs w:val="28"/>
        </w:rPr>
        <w:t>да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им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издаде</w:t>
      </w:r>
      <w:proofErr w:type="spellEnd"/>
      <w:r w:rsidRPr="00DA129E">
        <w:rPr>
          <w:sz w:val="28"/>
          <w:szCs w:val="28"/>
        </w:rPr>
        <w:t xml:space="preserve"> задгранични </w:t>
      </w:r>
      <w:proofErr w:type="spellStart"/>
      <w:r w:rsidRPr="00DA129E">
        <w:rPr>
          <w:sz w:val="28"/>
          <w:szCs w:val="28"/>
        </w:rPr>
        <w:t>паспорти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автомобилни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регистрационни</w:t>
      </w:r>
      <w:proofErr w:type="spellEnd"/>
      <w:r w:rsidRPr="00DA129E">
        <w:rPr>
          <w:sz w:val="28"/>
          <w:szCs w:val="28"/>
        </w:rPr>
        <w:t xml:space="preserve"> номера и т.н., с това чрез въвеждане в заблуждение за факти ги е склонил към действия, които са ги ощетили имуществено, при което общият размер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щетата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възлиза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334 000 </w:t>
      </w:r>
      <w:proofErr w:type="spellStart"/>
      <w:r w:rsidRPr="00DA129E">
        <w:rPr>
          <w:sz w:val="28"/>
          <w:szCs w:val="28"/>
        </w:rPr>
        <w:t>евро</w:t>
      </w:r>
      <w:proofErr w:type="spellEnd"/>
      <w:r w:rsidRPr="00DA129E">
        <w:rPr>
          <w:sz w:val="28"/>
          <w:szCs w:val="28"/>
        </w:rPr>
        <w:t xml:space="preserve">.  </w:t>
      </w:r>
      <w:proofErr w:type="spellStart"/>
      <w:proofErr w:type="gramStart"/>
      <w:r w:rsidRPr="00DA129E">
        <w:rPr>
          <w:sz w:val="28"/>
          <w:szCs w:val="28"/>
        </w:rPr>
        <w:t>Описаните</w:t>
      </w:r>
      <w:proofErr w:type="spellEnd"/>
      <w:r w:rsidRPr="00DA129E">
        <w:rPr>
          <w:sz w:val="28"/>
          <w:szCs w:val="28"/>
        </w:rPr>
        <w:t xml:space="preserve"> в ЕЗА </w:t>
      </w:r>
      <w:proofErr w:type="spellStart"/>
      <w:r w:rsidRPr="00DA129E">
        <w:rPr>
          <w:sz w:val="28"/>
          <w:szCs w:val="28"/>
        </w:rPr>
        <w:t>престъпления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имат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своя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аналог</w:t>
      </w:r>
      <w:proofErr w:type="spellEnd"/>
      <w:r w:rsidRPr="00DA129E">
        <w:rPr>
          <w:sz w:val="28"/>
          <w:szCs w:val="28"/>
        </w:rPr>
        <w:t xml:space="preserve"> в </w:t>
      </w:r>
      <w:proofErr w:type="spellStart"/>
      <w:r w:rsidRPr="00DA129E">
        <w:rPr>
          <w:sz w:val="28"/>
          <w:szCs w:val="28"/>
        </w:rPr>
        <w:t>българския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Наказателен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кодекс</w:t>
      </w:r>
      <w:proofErr w:type="spellEnd"/>
      <w:r w:rsidRPr="00DA129E">
        <w:rPr>
          <w:sz w:val="28"/>
          <w:szCs w:val="28"/>
        </w:rPr>
        <w:t>.</w:t>
      </w:r>
      <w:proofErr w:type="gramEnd"/>
      <w:r w:rsidRPr="00DA129E">
        <w:rPr>
          <w:sz w:val="28"/>
          <w:szCs w:val="28"/>
        </w:rPr>
        <w:t xml:space="preserve"> </w:t>
      </w:r>
    </w:p>
    <w:p w:rsidR="00DA129E" w:rsidRPr="00DA129E" w:rsidRDefault="00DA129E" w:rsidP="00DA129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A129E">
        <w:rPr>
          <w:sz w:val="28"/>
          <w:szCs w:val="28"/>
        </w:rPr>
        <w:t xml:space="preserve">В </w:t>
      </w:r>
      <w:proofErr w:type="spellStart"/>
      <w:r w:rsidRPr="00DA129E">
        <w:rPr>
          <w:sz w:val="28"/>
          <w:szCs w:val="28"/>
        </w:rPr>
        <w:t>постановеното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определение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въззивният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състав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подчертава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че</w:t>
      </w:r>
      <w:proofErr w:type="spellEnd"/>
      <w:r w:rsidRPr="00DA129E">
        <w:rPr>
          <w:sz w:val="28"/>
          <w:szCs w:val="28"/>
        </w:rPr>
        <w:t xml:space="preserve"> в </w:t>
      </w:r>
      <w:proofErr w:type="spellStart"/>
      <w:r w:rsidRPr="00DA129E">
        <w:rPr>
          <w:sz w:val="28"/>
          <w:szCs w:val="28"/>
        </w:rPr>
        <w:t>това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производство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съдът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произнася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единствено</w:t>
      </w:r>
      <w:proofErr w:type="spellEnd"/>
      <w:r w:rsidRPr="00DA129E">
        <w:rPr>
          <w:sz w:val="28"/>
          <w:szCs w:val="28"/>
        </w:rPr>
        <w:t xml:space="preserve"> и </w:t>
      </w:r>
      <w:proofErr w:type="spellStart"/>
      <w:r w:rsidRPr="00DA129E">
        <w:rPr>
          <w:sz w:val="28"/>
          <w:szCs w:val="28"/>
        </w:rPr>
        <w:t>само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подходящата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мярка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неотклонение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която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обезпечи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присъствието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исканото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лице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време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провеждане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съдебното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производство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разглеждане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Европейската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заповед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арест</w:t>
      </w:r>
      <w:proofErr w:type="spellEnd"/>
      <w:r w:rsidRPr="00DA129E">
        <w:rPr>
          <w:sz w:val="28"/>
          <w:szCs w:val="28"/>
        </w:rPr>
        <w:t>.</w:t>
      </w:r>
      <w:proofErr w:type="gramEnd"/>
      <w:r w:rsidRPr="00DA129E">
        <w:rPr>
          <w:sz w:val="28"/>
          <w:szCs w:val="28"/>
        </w:rPr>
        <w:t xml:space="preserve"> </w:t>
      </w:r>
    </w:p>
    <w:p w:rsidR="00DA129E" w:rsidRDefault="00DA129E" w:rsidP="00DA129E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proofErr w:type="gramStart"/>
      <w:r w:rsidRPr="00DA129E">
        <w:rPr>
          <w:sz w:val="28"/>
          <w:szCs w:val="28"/>
        </w:rPr>
        <w:t xml:space="preserve">В </w:t>
      </w:r>
      <w:proofErr w:type="spellStart"/>
      <w:r w:rsidRPr="00DA129E">
        <w:rPr>
          <w:sz w:val="28"/>
          <w:szCs w:val="28"/>
        </w:rPr>
        <w:t>тази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връзка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апелативните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съдии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намират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правилна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преценката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този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етап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доказателствата</w:t>
      </w:r>
      <w:proofErr w:type="spellEnd"/>
      <w:r>
        <w:rPr>
          <w:sz w:val="28"/>
          <w:szCs w:val="28"/>
          <w:lang w:val="bg-BG"/>
        </w:rPr>
        <w:t xml:space="preserve"> </w:t>
      </w:r>
      <w:r w:rsidRPr="00DA129E">
        <w:rPr>
          <w:sz w:val="28"/>
          <w:szCs w:val="28"/>
        </w:rPr>
        <w:t xml:space="preserve">са </w:t>
      </w:r>
      <w:proofErr w:type="spellStart"/>
      <w:r w:rsidRPr="00DA129E">
        <w:rPr>
          <w:sz w:val="28"/>
          <w:szCs w:val="28"/>
        </w:rPr>
        <w:t>достатъчни</w:t>
      </w:r>
      <w:proofErr w:type="spellEnd"/>
      <w:r w:rsidRPr="00DA129E">
        <w:rPr>
          <w:sz w:val="28"/>
          <w:szCs w:val="28"/>
        </w:rPr>
        <w:t xml:space="preserve">, за </w:t>
      </w:r>
      <w:proofErr w:type="spellStart"/>
      <w:r w:rsidRPr="00DA129E">
        <w:rPr>
          <w:sz w:val="28"/>
          <w:szCs w:val="28"/>
        </w:rPr>
        <w:t>да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обосноват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съществуваща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реална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опасност</w:t>
      </w:r>
      <w:proofErr w:type="spellEnd"/>
      <w:r w:rsidRPr="00DA129E">
        <w:rPr>
          <w:sz w:val="28"/>
          <w:szCs w:val="28"/>
        </w:rPr>
        <w:t xml:space="preserve"> към </w:t>
      </w:r>
      <w:proofErr w:type="spellStart"/>
      <w:r w:rsidRPr="00DA129E">
        <w:rPr>
          <w:sz w:val="28"/>
          <w:szCs w:val="28"/>
        </w:rPr>
        <w:t>този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момент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Полихрон</w:t>
      </w:r>
      <w:proofErr w:type="spellEnd"/>
      <w:r w:rsidRPr="00DA129E">
        <w:rPr>
          <w:sz w:val="28"/>
          <w:szCs w:val="28"/>
        </w:rPr>
        <w:t xml:space="preserve"> Л.</w:t>
      </w:r>
      <w:proofErr w:type="gramEnd"/>
      <w:r w:rsidRPr="00DA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доказателства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DA129E">
        <w:rPr>
          <w:sz w:val="28"/>
          <w:szCs w:val="28"/>
        </w:rPr>
        <w:t xml:space="preserve">за </w:t>
      </w:r>
      <w:proofErr w:type="spellStart"/>
      <w:r w:rsidRPr="00DA129E">
        <w:rPr>
          <w:sz w:val="28"/>
          <w:szCs w:val="28"/>
        </w:rPr>
        <w:t>да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попречи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разследването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евентуалната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му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престъпна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дейност</w:t>
      </w:r>
      <w:proofErr w:type="spellEnd"/>
      <w:r w:rsidRPr="00DA129E">
        <w:rPr>
          <w:sz w:val="28"/>
          <w:szCs w:val="28"/>
        </w:rPr>
        <w:t xml:space="preserve">, а </w:t>
      </w:r>
      <w:proofErr w:type="spellStart"/>
      <w:r w:rsidRPr="00DA129E">
        <w:rPr>
          <w:sz w:val="28"/>
          <w:szCs w:val="28"/>
        </w:rPr>
        <w:t>също</w:t>
      </w:r>
      <w:proofErr w:type="spellEnd"/>
      <w:r w:rsidRPr="00DA129E">
        <w:rPr>
          <w:sz w:val="28"/>
          <w:szCs w:val="28"/>
        </w:rPr>
        <w:t xml:space="preserve"> и </w:t>
      </w:r>
      <w:proofErr w:type="spellStart"/>
      <w:r w:rsidRPr="00DA129E">
        <w:rPr>
          <w:sz w:val="28"/>
          <w:szCs w:val="28"/>
        </w:rPr>
        <w:t>да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укрие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ако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бъде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задържан</w:t>
      </w:r>
      <w:proofErr w:type="spellEnd"/>
      <w:r w:rsidRPr="00DA129E">
        <w:rPr>
          <w:sz w:val="28"/>
          <w:szCs w:val="28"/>
        </w:rPr>
        <w:t xml:space="preserve">. </w:t>
      </w:r>
    </w:p>
    <w:p w:rsidR="00DA129E" w:rsidRPr="00DA129E" w:rsidRDefault="00DA129E" w:rsidP="00DA129E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DA129E">
        <w:rPr>
          <w:sz w:val="28"/>
          <w:szCs w:val="28"/>
        </w:rPr>
        <w:t>Предвид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това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въззивната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инстанция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споделя</w:t>
      </w:r>
      <w:proofErr w:type="spellEnd"/>
      <w:r w:rsidRPr="00DA129E">
        <w:rPr>
          <w:sz w:val="28"/>
          <w:szCs w:val="28"/>
        </w:rPr>
        <w:t xml:space="preserve"> и </w:t>
      </w:r>
      <w:proofErr w:type="spellStart"/>
      <w:r w:rsidRPr="00DA129E">
        <w:rPr>
          <w:sz w:val="28"/>
          <w:szCs w:val="28"/>
        </w:rPr>
        <w:t>извода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единствената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мярка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неотклонение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гарантираща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явяването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исканото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lastRenderedPageBreak/>
        <w:t>лице</w:t>
      </w:r>
      <w:proofErr w:type="spellEnd"/>
      <w:r w:rsidRPr="00DA129E">
        <w:rPr>
          <w:sz w:val="28"/>
          <w:szCs w:val="28"/>
        </w:rPr>
        <w:t xml:space="preserve"> в </w:t>
      </w:r>
      <w:proofErr w:type="spellStart"/>
      <w:r w:rsidRPr="00DA129E">
        <w:rPr>
          <w:sz w:val="28"/>
          <w:szCs w:val="28"/>
        </w:rPr>
        <w:t>съдебното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производство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разглеждане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ЕЗА, е </w:t>
      </w:r>
      <w:proofErr w:type="spellStart"/>
      <w:r w:rsidRPr="00DA129E">
        <w:rPr>
          <w:sz w:val="28"/>
          <w:szCs w:val="28"/>
        </w:rPr>
        <w:t>задържането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под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стража</w:t>
      </w:r>
      <w:proofErr w:type="spellEnd"/>
      <w:r w:rsidRPr="00DA129E">
        <w:rPr>
          <w:sz w:val="28"/>
          <w:szCs w:val="28"/>
        </w:rPr>
        <w:t>.</w:t>
      </w:r>
      <w:proofErr w:type="gramEnd"/>
    </w:p>
    <w:p w:rsidR="00DA129E" w:rsidRPr="00DA129E" w:rsidRDefault="00DA129E" w:rsidP="00DA129E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DA129E">
        <w:rPr>
          <w:sz w:val="28"/>
          <w:szCs w:val="28"/>
        </w:rPr>
        <w:t>По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отношение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възраженията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защитата</w:t>
      </w:r>
      <w:proofErr w:type="spellEnd"/>
      <w:r w:rsidRPr="00DA129E">
        <w:rPr>
          <w:sz w:val="28"/>
          <w:szCs w:val="28"/>
        </w:rPr>
        <w:t xml:space="preserve"> за </w:t>
      </w:r>
      <w:proofErr w:type="spellStart"/>
      <w:r w:rsidRPr="00DA129E">
        <w:rPr>
          <w:sz w:val="28"/>
          <w:szCs w:val="28"/>
        </w:rPr>
        <w:t>наличие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дипломатически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имунитет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съдът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посочва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делото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не</w:t>
      </w:r>
      <w:proofErr w:type="spellEnd"/>
      <w:r w:rsidRPr="00DA129E">
        <w:rPr>
          <w:sz w:val="28"/>
          <w:szCs w:val="28"/>
        </w:rPr>
        <w:t xml:space="preserve"> са </w:t>
      </w:r>
      <w:proofErr w:type="spellStart"/>
      <w:r w:rsidRPr="00DA129E">
        <w:rPr>
          <w:sz w:val="28"/>
          <w:szCs w:val="28"/>
        </w:rPr>
        <w:t>представени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доказателства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от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страните</w:t>
      </w:r>
      <w:proofErr w:type="spellEnd"/>
      <w:r w:rsidRPr="00DA129E">
        <w:rPr>
          <w:sz w:val="28"/>
          <w:szCs w:val="28"/>
        </w:rPr>
        <w:t xml:space="preserve"> в </w:t>
      </w:r>
      <w:proofErr w:type="spellStart"/>
      <w:r w:rsidRPr="00DA129E">
        <w:rPr>
          <w:sz w:val="28"/>
          <w:szCs w:val="28"/>
        </w:rPr>
        <w:t>тази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насока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още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повече</w:t>
      </w:r>
      <w:proofErr w:type="spellEnd"/>
      <w:r w:rsidRPr="00DA129E">
        <w:rPr>
          <w:sz w:val="28"/>
          <w:szCs w:val="28"/>
        </w:rPr>
        <w:t xml:space="preserve">, </w:t>
      </w:r>
      <w:proofErr w:type="spellStart"/>
      <w:r w:rsidRPr="00DA129E">
        <w:rPr>
          <w:sz w:val="28"/>
          <w:szCs w:val="28"/>
        </w:rPr>
        <w:t>че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този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въпрос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касае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производството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по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същество</w:t>
      </w:r>
      <w:proofErr w:type="spellEnd"/>
      <w:r w:rsidRPr="00DA129E">
        <w:rPr>
          <w:sz w:val="28"/>
          <w:szCs w:val="28"/>
        </w:rPr>
        <w:t>.</w:t>
      </w:r>
      <w:proofErr w:type="gramEnd"/>
      <w:r w:rsidRPr="00DA129E">
        <w:rPr>
          <w:sz w:val="28"/>
          <w:szCs w:val="28"/>
        </w:rPr>
        <w:t xml:space="preserve"> </w:t>
      </w:r>
    </w:p>
    <w:p w:rsidR="00DA129E" w:rsidRPr="00DA129E" w:rsidRDefault="00DA129E" w:rsidP="00DA129E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DA129E">
        <w:rPr>
          <w:sz w:val="28"/>
          <w:szCs w:val="28"/>
        </w:rPr>
        <w:t>Определението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на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Апелативен</w:t>
      </w:r>
      <w:proofErr w:type="spellEnd"/>
      <w:r w:rsidRPr="00DA129E">
        <w:rPr>
          <w:sz w:val="28"/>
          <w:szCs w:val="28"/>
        </w:rPr>
        <w:t xml:space="preserve"> </w:t>
      </w:r>
      <w:proofErr w:type="spellStart"/>
      <w:r w:rsidRPr="00DA129E">
        <w:rPr>
          <w:sz w:val="28"/>
          <w:szCs w:val="28"/>
        </w:rPr>
        <w:t>съд</w:t>
      </w:r>
      <w:proofErr w:type="spellEnd"/>
      <w:r w:rsidRPr="00DA129E">
        <w:rPr>
          <w:sz w:val="28"/>
          <w:szCs w:val="28"/>
        </w:rPr>
        <w:t xml:space="preserve"> – </w:t>
      </w:r>
      <w:proofErr w:type="spellStart"/>
      <w:r w:rsidRPr="00DA129E">
        <w:rPr>
          <w:sz w:val="28"/>
          <w:szCs w:val="28"/>
        </w:rPr>
        <w:t>Бургас</w:t>
      </w:r>
      <w:proofErr w:type="spellEnd"/>
      <w:r w:rsidRPr="00DA129E">
        <w:rPr>
          <w:sz w:val="28"/>
          <w:szCs w:val="28"/>
        </w:rPr>
        <w:t xml:space="preserve"> е </w:t>
      </w:r>
      <w:proofErr w:type="spellStart"/>
      <w:r w:rsidRPr="00DA129E">
        <w:rPr>
          <w:sz w:val="28"/>
          <w:szCs w:val="28"/>
        </w:rPr>
        <w:t>окончателно</w:t>
      </w:r>
      <w:proofErr w:type="spellEnd"/>
      <w:r w:rsidRPr="00DA129E">
        <w:rPr>
          <w:sz w:val="28"/>
          <w:szCs w:val="28"/>
        </w:rPr>
        <w:t>.</w:t>
      </w:r>
      <w:proofErr w:type="gramEnd"/>
      <w:r w:rsidRPr="00DA129E">
        <w:rPr>
          <w:sz w:val="28"/>
          <w:szCs w:val="28"/>
        </w:rPr>
        <w:t xml:space="preserve"> </w:t>
      </w:r>
    </w:p>
    <w:p w:rsidR="00A507CA" w:rsidRPr="00DA129E" w:rsidRDefault="00A507CA" w:rsidP="00380CF5">
      <w:pPr>
        <w:spacing w:line="276" w:lineRule="auto"/>
        <w:ind w:firstLine="708"/>
        <w:jc w:val="both"/>
        <w:rPr>
          <w:sz w:val="28"/>
          <w:szCs w:val="28"/>
          <w:lang w:val="bg-BG"/>
        </w:rPr>
      </w:pPr>
    </w:p>
    <w:p w:rsidR="00380CF5" w:rsidRPr="00DA129E" w:rsidRDefault="00380CF5" w:rsidP="00380CF5">
      <w:pPr>
        <w:pStyle w:val="style4"/>
        <w:spacing w:before="5" w:beforeAutospacing="0" w:after="0" w:afterAutospacing="0"/>
        <w:ind w:right="-455"/>
        <w:jc w:val="both"/>
        <w:rPr>
          <w:sz w:val="28"/>
          <w:szCs w:val="28"/>
        </w:rPr>
      </w:pPr>
    </w:p>
    <w:p w:rsidR="00A507CA" w:rsidRPr="00DA129E" w:rsidRDefault="00DA129E" w:rsidP="00380CF5">
      <w:pPr>
        <w:pStyle w:val="style4"/>
        <w:spacing w:before="5" w:beforeAutospacing="0" w:after="0" w:afterAutospacing="0"/>
        <w:ind w:right="-45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150A" w:rsidRPr="00DA129E">
        <w:rPr>
          <w:sz w:val="28"/>
          <w:szCs w:val="28"/>
        </w:rPr>
        <w:t>.09.22</w:t>
      </w:r>
    </w:p>
    <w:p w:rsidR="00177823" w:rsidRPr="00DA129E" w:rsidRDefault="00177823" w:rsidP="00380CF5">
      <w:pPr>
        <w:pStyle w:val="style4"/>
        <w:spacing w:before="5" w:beforeAutospacing="0" w:after="0" w:afterAutospacing="0"/>
        <w:ind w:right="-455"/>
        <w:jc w:val="both"/>
        <w:rPr>
          <w:sz w:val="28"/>
          <w:szCs w:val="28"/>
        </w:rPr>
      </w:pPr>
      <w:r w:rsidRPr="00DA129E">
        <w:rPr>
          <w:sz w:val="28"/>
          <w:szCs w:val="28"/>
        </w:rPr>
        <w:t xml:space="preserve">Пресофис </w:t>
      </w:r>
    </w:p>
    <w:p w:rsidR="00177823" w:rsidRPr="00DA129E" w:rsidRDefault="00177823" w:rsidP="00380CF5">
      <w:pPr>
        <w:pStyle w:val="style4"/>
        <w:spacing w:before="5" w:beforeAutospacing="0" w:after="0" w:afterAutospacing="0"/>
        <w:ind w:right="-455"/>
        <w:jc w:val="both"/>
        <w:rPr>
          <w:sz w:val="28"/>
          <w:szCs w:val="28"/>
        </w:rPr>
      </w:pPr>
      <w:r w:rsidRPr="00DA129E">
        <w:rPr>
          <w:sz w:val="28"/>
          <w:szCs w:val="28"/>
        </w:rPr>
        <w:t>Апелативен съд – Бургас</w:t>
      </w:r>
      <w:bookmarkStart w:id="0" w:name="_GoBack"/>
      <w:bookmarkEnd w:id="0"/>
    </w:p>
    <w:sectPr w:rsidR="00177823" w:rsidRPr="00DA129E" w:rsidSect="004F6635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25" w:rsidRDefault="00E63825">
      <w:r>
        <w:separator/>
      </w:r>
    </w:p>
  </w:endnote>
  <w:endnote w:type="continuationSeparator" w:id="0">
    <w:p w:rsidR="00E63825" w:rsidRDefault="00E6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4" w:rsidRPr="00A833D0" w:rsidRDefault="00F34B35" w:rsidP="00F74218">
    <w:pPr>
      <w:ind w:right="-468"/>
      <w:jc w:val="center"/>
    </w:pPr>
    <w:proofErr w:type="spellStart"/>
    <w:proofErr w:type="gramStart"/>
    <w:r w:rsidRPr="00A833D0">
      <w:t>гр</w:t>
    </w:r>
    <w:proofErr w:type="spellEnd"/>
    <w:proofErr w:type="gramEnd"/>
    <w:r w:rsidRPr="00A833D0">
      <w:t xml:space="preserve">. </w:t>
    </w:r>
    <w:proofErr w:type="spellStart"/>
    <w:r w:rsidRPr="00A833D0">
      <w:t>Бургас</w:t>
    </w:r>
    <w:proofErr w:type="spellEnd"/>
    <w:r w:rsidRPr="00A833D0">
      <w:t xml:space="preserve">, </w:t>
    </w:r>
    <w:proofErr w:type="spellStart"/>
    <w:r w:rsidRPr="00A833D0">
      <w:t>ул</w:t>
    </w:r>
    <w:proofErr w:type="spellEnd"/>
    <w:r w:rsidRPr="00A833D0">
      <w:t>.”</w:t>
    </w:r>
    <w:proofErr w:type="spellStart"/>
    <w:r w:rsidRPr="00A833D0">
      <w:t>Александровска</w:t>
    </w:r>
    <w:proofErr w:type="spellEnd"/>
    <w:r w:rsidRPr="00A833D0">
      <w:t xml:space="preserve">” № 101, </w:t>
    </w:r>
    <w:proofErr w:type="spellStart"/>
    <w:r w:rsidRPr="00A833D0">
      <w:t>тел</w:t>
    </w:r>
    <w:proofErr w:type="spellEnd"/>
    <w:r w:rsidRPr="00A833D0">
      <w:t xml:space="preserve">. 056/85 99 19, </w:t>
    </w:r>
    <w:proofErr w:type="spellStart"/>
    <w:r w:rsidRPr="00A833D0">
      <w:t>факс</w:t>
    </w:r>
    <w:proofErr w:type="spellEnd"/>
    <w:r w:rsidRPr="00A833D0">
      <w:t>: 056/ 84 02 76</w:t>
    </w:r>
  </w:p>
  <w:p w:rsidR="003A2EF4" w:rsidRPr="00A833D0" w:rsidRDefault="00F34B35" w:rsidP="00F74218">
    <w:pPr>
      <w:ind w:right="-468"/>
      <w:jc w:val="center"/>
      <w:rPr>
        <w:lang w:val="bg-BG"/>
      </w:rPr>
    </w:pPr>
    <w:proofErr w:type="gramStart"/>
    <w:r w:rsidRPr="00A833D0">
      <w:t>e-mail</w:t>
    </w:r>
    <w:proofErr w:type="gramEnd"/>
    <w:r w:rsidRPr="00A833D0">
      <w:t xml:space="preserve">: </w:t>
    </w:r>
    <w:hyperlink r:id="rId1" w:history="1">
      <w:r w:rsidRPr="00A833D0">
        <w:rPr>
          <w:color w:val="0000FF"/>
          <w:sz w:val="22"/>
          <w:szCs w:val="22"/>
          <w:u w:val="single"/>
        </w:rPr>
        <w:t>burgas-as@justice.bg</w:t>
      </w:r>
    </w:hyperlink>
    <w:r w:rsidRPr="00A833D0">
      <w:rPr>
        <w:color w:val="0000FF"/>
        <w:u w:val="single"/>
      </w:rPr>
      <w:t xml:space="preserve">, </w:t>
    </w:r>
    <w:r w:rsidRPr="00A833D0">
      <w:t xml:space="preserve"> https://burgas-as.justice.bg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25" w:rsidRDefault="00E63825">
      <w:r>
        <w:separator/>
      </w:r>
    </w:p>
  </w:footnote>
  <w:footnote w:type="continuationSeparator" w:id="0">
    <w:p w:rsidR="00E63825" w:rsidRDefault="00E6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4"/>
    <w:rsid w:val="000E5B95"/>
    <w:rsid w:val="00120821"/>
    <w:rsid w:val="00126B6F"/>
    <w:rsid w:val="0014759B"/>
    <w:rsid w:val="00160599"/>
    <w:rsid w:val="001609B9"/>
    <w:rsid w:val="00177823"/>
    <w:rsid w:val="002F1DD4"/>
    <w:rsid w:val="003102F5"/>
    <w:rsid w:val="00380CF5"/>
    <w:rsid w:val="00386807"/>
    <w:rsid w:val="003968CD"/>
    <w:rsid w:val="003A5894"/>
    <w:rsid w:val="00416CAF"/>
    <w:rsid w:val="00457D95"/>
    <w:rsid w:val="00476426"/>
    <w:rsid w:val="006975B2"/>
    <w:rsid w:val="00741D7A"/>
    <w:rsid w:val="0074684E"/>
    <w:rsid w:val="00821556"/>
    <w:rsid w:val="008274D5"/>
    <w:rsid w:val="008A15E2"/>
    <w:rsid w:val="009170CD"/>
    <w:rsid w:val="0092150A"/>
    <w:rsid w:val="009531E4"/>
    <w:rsid w:val="00982717"/>
    <w:rsid w:val="009A3980"/>
    <w:rsid w:val="009C3EBA"/>
    <w:rsid w:val="009C73F9"/>
    <w:rsid w:val="00A34EB0"/>
    <w:rsid w:val="00A507CA"/>
    <w:rsid w:val="00AD7C2F"/>
    <w:rsid w:val="00BC56B4"/>
    <w:rsid w:val="00CC7CBD"/>
    <w:rsid w:val="00CE299D"/>
    <w:rsid w:val="00D97097"/>
    <w:rsid w:val="00DA129E"/>
    <w:rsid w:val="00DB3362"/>
    <w:rsid w:val="00E420FC"/>
    <w:rsid w:val="00E63825"/>
    <w:rsid w:val="00E952E9"/>
    <w:rsid w:val="00F0621C"/>
    <w:rsid w:val="00F133B4"/>
    <w:rsid w:val="00F144CF"/>
    <w:rsid w:val="00F34B35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F34B35"/>
    <w:rPr>
      <w:rFonts w:eastAsia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F34B35"/>
    <w:pPr>
      <w:widowControl w:val="0"/>
      <w:shd w:val="clear" w:color="auto" w:fill="FFFFFF"/>
      <w:spacing w:after="240" w:line="274" w:lineRule="exact"/>
      <w:jc w:val="both"/>
    </w:pPr>
    <w:rPr>
      <w:rFonts w:asciiTheme="minorHAnsi" w:hAnsiTheme="minorHAnsi" w:cstheme="minorBidi"/>
      <w:sz w:val="22"/>
      <w:szCs w:val="22"/>
      <w:lang w:val="bg-BG" w:eastAsia="en-US"/>
    </w:rPr>
  </w:style>
  <w:style w:type="paragraph" w:styleId="a3">
    <w:name w:val="No Spacing"/>
    <w:uiPriority w:val="1"/>
    <w:qFormat/>
    <w:rsid w:val="00A34EB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4">
    <w:name w:val="style4"/>
    <w:basedOn w:val="a"/>
    <w:rsid w:val="006975B2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F34B35"/>
    <w:rPr>
      <w:rFonts w:eastAsia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F34B35"/>
    <w:pPr>
      <w:widowControl w:val="0"/>
      <w:shd w:val="clear" w:color="auto" w:fill="FFFFFF"/>
      <w:spacing w:after="240" w:line="274" w:lineRule="exact"/>
      <w:jc w:val="both"/>
    </w:pPr>
    <w:rPr>
      <w:rFonts w:asciiTheme="minorHAnsi" w:hAnsiTheme="minorHAnsi" w:cstheme="minorBidi"/>
      <w:sz w:val="22"/>
      <w:szCs w:val="22"/>
      <w:lang w:val="bg-BG" w:eastAsia="en-US"/>
    </w:rPr>
  </w:style>
  <w:style w:type="paragraph" w:styleId="a3">
    <w:name w:val="No Spacing"/>
    <w:uiPriority w:val="1"/>
    <w:qFormat/>
    <w:rsid w:val="00A34EB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4">
    <w:name w:val="style4"/>
    <w:basedOn w:val="a"/>
    <w:rsid w:val="006975B2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gas-a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Presa</cp:lastModifiedBy>
  <cp:revision>2</cp:revision>
  <cp:lastPrinted>2022-09-02T10:47:00Z</cp:lastPrinted>
  <dcterms:created xsi:type="dcterms:W3CDTF">2022-09-20T11:16:00Z</dcterms:created>
  <dcterms:modified xsi:type="dcterms:W3CDTF">2022-09-20T11:16:00Z</dcterms:modified>
</cp:coreProperties>
</file>